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64" w:rsidRDefault="00355968">
      <w:pPr>
        <w:jc w:val="center"/>
        <w:rPr>
          <w:rFonts w:ascii="方正小标宋_GBK" w:eastAsia="方正小标宋_GBK" w:hAnsi="方正小标宋_GBK" w:cs="方正小标宋_GBK"/>
          <w:color w:val="000000"/>
          <w:sz w:val="52"/>
        </w:rPr>
      </w:pPr>
      <w:r>
        <w:rPr>
          <w:rFonts w:ascii="方正小标宋_GBK" w:eastAsia="方正小标宋_GBK" w:hAnsi="方正小标宋_GBK" w:cs="方正小标宋_GBK"/>
          <w:color w:val="000000"/>
          <w:sz w:val="52"/>
        </w:rPr>
        <w:t xml:space="preserve"> </w:t>
      </w:r>
    </w:p>
    <w:p w:rsidR="007C4964" w:rsidRDefault="007C4964">
      <w:pPr>
        <w:jc w:val="center"/>
        <w:rPr>
          <w:rFonts w:eastAsia="方正小标宋_GBK" w:cs="方正小标宋_GBK"/>
          <w:color w:val="000000"/>
          <w:sz w:val="52"/>
          <w:lang w:val="uk-UA"/>
        </w:rPr>
      </w:pPr>
    </w:p>
    <w:p w:rsidR="007C4964" w:rsidRDefault="007C4964">
      <w:pPr>
        <w:jc w:val="center"/>
        <w:rPr>
          <w:rFonts w:eastAsia="方正小标宋_GBK" w:cs="方正小标宋_GBK"/>
          <w:color w:val="000000"/>
          <w:sz w:val="52"/>
          <w:lang w:val="uk-UA"/>
        </w:rPr>
      </w:pPr>
    </w:p>
    <w:p w:rsidR="007C4964" w:rsidRDefault="007C4964">
      <w:pPr>
        <w:jc w:val="center"/>
        <w:rPr>
          <w:lang w:val="uk-UA"/>
        </w:rPr>
      </w:pPr>
    </w:p>
    <w:p w:rsidR="007C4964" w:rsidRDefault="00355968">
      <w:pPr>
        <w:jc w:val="center"/>
      </w:pPr>
      <w:r>
        <w:rPr>
          <w:rFonts w:ascii="方正小标宋_GBK" w:eastAsia="方正小标宋_GBK" w:hAnsi="方正小标宋_GBK" w:cs="方正小标宋_GBK"/>
          <w:color w:val="000000"/>
          <w:sz w:val="52"/>
        </w:rPr>
        <w:t xml:space="preserve"> </w:t>
      </w:r>
    </w:p>
    <w:p w:rsidR="007C4964" w:rsidRDefault="00355968">
      <w:pPr>
        <w:jc w:val="center"/>
      </w:pPr>
      <w:r>
        <w:rPr>
          <w:rFonts w:ascii="方正小标宋_GBK" w:eastAsia="方正小标宋_GBK" w:hAnsi="方正小标宋_GBK" w:cs="方正小标宋_GBK"/>
          <w:color w:val="000000"/>
          <w:sz w:val="52"/>
        </w:rPr>
        <w:t xml:space="preserve"> </w:t>
      </w:r>
    </w:p>
    <w:p w:rsidR="007C4964" w:rsidRDefault="00355968">
      <w:pPr>
        <w:jc w:val="center"/>
        <w:rPr>
          <w:rFonts w:eastAsia="方正小标宋简体"/>
          <w:color w:val="000000"/>
          <w:sz w:val="56"/>
          <w:szCs w:val="22"/>
        </w:rPr>
      </w:pPr>
      <w:r>
        <w:rPr>
          <w:rFonts w:eastAsia="方正小标宋简体"/>
          <w:color w:val="000000"/>
          <w:sz w:val="56"/>
          <w:szCs w:val="22"/>
        </w:rPr>
        <w:t>天津市卫生健康委员会</w:t>
      </w:r>
    </w:p>
    <w:p w:rsidR="007C4964" w:rsidRDefault="00355968">
      <w:pPr>
        <w:jc w:val="center"/>
        <w:rPr>
          <w:rFonts w:eastAsia="方正小标宋简体"/>
          <w:sz w:val="22"/>
          <w:szCs w:val="22"/>
        </w:rPr>
      </w:pPr>
      <w:r>
        <w:rPr>
          <w:rFonts w:eastAsia="方正小标宋简体"/>
          <w:color w:val="000000"/>
          <w:sz w:val="56"/>
          <w:szCs w:val="22"/>
        </w:rPr>
        <w:t>项目支出绩效目标表</w:t>
      </w:r>
    </w:p>
    <w:p w:rsidR="007C4964" w:rsidRDefault="00355968">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rPr>
        <w:t>2023</w:t>
      </w:r>
      <w:r>
        <w:rPr>
          <w:rFonts w:eastAsia="方正小标宋简体"/>
          <w:color w:val="000000"/>
          <w:sz w:val="52"/>
          <w:szCs w:val="52"/>
        </w:rPr>
        <w:t>年</w:t>
      </w:r>
      <w:r>
        <w:rPr>
          <w:rFonts w:eastAsia="方正小标宋简体"/>
          <w:color w:val="000000"/>
          <w:sz w:val="52"/>
          <w:szCs w:val="52"/>
        </w:rPr>
        <w:t>）</w:t>
      </w:r>
    </w:p>
    <w:p w:rsidR="007C4964" w:rsidRDefault="00355968">
      <w:pPr>
        <w:jc w:val="center"/>
      </w:pPr>
      <w:r>
        <w:rPr>
          <w:rFonts w:ascii="宋体" w:eastAsia="宋体" w:hAnsi="宋体" w:cs="宋体"/>
          <w:color w:val="000000"/>
        </w:rPr>
        <w:t xml:space="preserve"> </w:t>
      </w:r>
    </w:p>
    <w:p w:rsidR="007C4964" w:rsidRDefault="00355968">
      <w:pPr>
        <w:jc w:val="center"/>
      </w:pPr>
      <w:r>
        <w:rPr>
          <w:rFonts w:ascii="宋体" w:eastAsia="宋体" w:hAnsi="宋体" w:cs="宋体"/>
          <w:color w:val="000000"/>
        </w:rPr>
        <w:t xml:space="preserve"> </w:t>
      </w:r>
    </w:p>
    <w:p w:rsidR="007C4964" w:rsidRDefault="00355968">
      <w:pPr>
        <w:jc w:val="center"/>
      </w:pPr>
      <w:r>
        <w:rPr>
          <w:rFonts w:ascii="宋体" w:eastAsia="宋体" w:hAnsi="宋体" w:cs="宋体"/>
          <w:color w:val="000000"/>
        </w:rPr>
        <w:t xml:space="preserve"> </w:t>
      </w:r>
    </w:p>
    <w:p w:rsidR="007C4964" w:rsidRDefault="00355968">
      <w:pPr>
        <w:jc w:val="center"/>
      </w:pPr>
      <w:r>
        <w:rPr>
          <w:rFonts w:ascii="宋体" w:eastAsia="宋体" w:hAnsi="宋体" w:cs="宋体"/>
          <w:color w:val="000000"/>
        </w:rPr>
        <w:t xml:space="preserve"> </w:t>
      </w:r>
    </w:p>
    <w:p w:rsidR="007C4964" w:rsidRDefault="00355968">
      <w:pPr>
        <w:jc w:val="center"/>
      </w:pPr>
      <w:r>
        <w:rPr>
          <w:rFonts w:ascii="宋体" w:eastAsia="宋体" w:hAnsi="宋体" w:cs="宋体"/>
          <w:color w:val="000000"/>
        </w:rPr>
        <w:t xml:space="preserve"> </w:t>
      </w:r>
    </w:p>
    <w:p w:rsidR="007C4964" w:rsidRDefault="00355968">
      <w:pPr>
        <w:jc w:val="center"/>
      </w:pPr>
      <w:r>
        <w:rPr>
          <w:rFonts w:ascii="宋体" w:eastAsia="宋体" w:hAnsi="宋体" w:cs="宋体"/>
          <w:color w:val="000000"/>
        </w:rPr>
        <w:t xml:space="preserve"> </w:t>
      </w:r>
    </w:p>
    <w:p w:rsidR="007C4964" w:rsidRDefault="00355968">
      <w:pPr>
        <w:jc w:val="center"/>
      </w:pPr>
      <w:r>
        <w:rPr>
          <w:rFonts w:ascii="宋体" w:eastAsia="宋体" w:hAnsi="宋体" w:cs="宋体"/>
          <w:color w:val="000000"/>
        </w:rPr>
        <w:t xml:space="preserve"> </w:t>
      </w:r>
    </w:p>
    <w:p w:rsidR="007C4964" w:rsidRDefault="00355968">
      <w:pPr>
        <w:jc w:val="center"/>
      </w:pPr>
      <w:r>
        <w:rPr>
          <w:rFonts w:ascii="宋体" w:eastAsia="宋体" w:hAnsi="宋体" w:cs="宋体"/>
          <w:color w:val="000000"/>
        </w:rPr>
        <w:t xml:space="preserve"> </w:t>
      </w:r>
    </w:p>
    <w:p w:rsidR="007C4964" w:rsidRDefault="007C4964"/>
    <w:p w:rsidR="007C4964" w:rsidRDefault="007C4964"/>
    <w:p w:rsidR="007C4964" w:rsidRDefault="007C4964"/>
    <w:p w:rsidR="007C4964" w:rsidRDefault="007C4964"/>
    <w:p w:rsidR="007C4964" w:rsidRDefault="007C4964"/>
    <w:p w:rsidR="007C4964" w:rsidRDefault="007C4964"/>
    <w:p w:rsidR="007C4964" w:rsidRDefault="007C4964"/>
    <w:p w:rsidR="007C4964" w:rsidRDefault="007C4964"/>
    <w:p w:rsidR="007C4964" w:rsidRDefault="007C4964"/>
    <w:p w:rsidR="007C4964" w:rsidRDefault="007C4964"/>
    <w:p w:rsidR="007C4964" w:rsidRDefault="007C4964"/>
    <w:p w:rsidR="007C4964" w:rsidRDefault="007C4964"/>
    <w:p w:rsidR="007C4964" w:rsidRDefault="007C4964"/>
    <w:p w:rsidR="007C4964" w:rsidRDefault="007C4964">
      <w:pPr>
        <w:ind w:firstLine="560"/>
        <w:outlineLvl w:val="3"/>
        <w:rPr>
          <w:rFonts w:ascii="方正仿宋_GBK" w:eastAsia="方正仿宋_GBK" w:hAnsi="方正仿宋_GBK" w:cs="方正仿宋_GBK"/>
          <w:color w:val="000000"/>
          <w:sz w:val="28"/>
        </w:rPr>
      </w:pPr>
      <w:bookmarkStart w:id="0" w:name="_Toc126833836"/>
    </w:p>
    <w:p w:rsidR="007C4964" w:rsidRDefault="007C4964">
      <w:pPr>
        <w:ind w:firstLine="560"/>
        <w:outlineLvl w:val="3"/>
        <w:rPr>
          <w:rFonts w:ascii="方正仿宋_GBK" w:eastAsia="方正仿宋_GBK" w:hAnsi="方正仿宋_GBK" w:cs="方正仿宋_GBK"/>
          <w:color w:val="000000"/>
          <w:sz w:val="28"/>
        </w:rPr>
      </w:pPr>
    </w:p>
    <w:p w:rsidR="007C4964" w:rsidRDefault="007C4964">
      <w:pPr>
        <w:ind w:firstLine="560"/>
        <w:outlineLvl w:val="3"/>
        <w:rPr>
          <w:rFonts w:ascii="方正仿宋_GBK" w:eastAsia="方正仿宋_GBK" w:hAnsi="方正仿宋_GBK" w:cs="方正仿宋_GBK"/>
          <w:color w:val="000000"/>
          <w:sz w:val="28"/>
        </w:rPr>
      </w:pPr>
    </w:p>
    <w:p w:rsidR="007C4964" w:rsidRDefault="007C4964">
      <w:pPr>
        <w:ind w:firstLine="560"/>
        <w:outlineLvl w:val="3"/>
        <w:rPr>
          <w:rFonts w:ascii="方正仿宋_GBK" w:eastAsia="方正仿宋_GBK" w:hAnsi="方正仿宋_GBK" w:cs="方正仿宋_GBK"/>
          <w:color w:val="000000"/>
          <w:sz w:val="28"/>
        </w:rPr>
      </w:pPr>
    </w:p>
    <w:p w:rsidR="007C4964" w:rsidRDefault="007C4964">
      <w:pPr>
        <w:ind w:firstLine="560"/>
        <w:outlineLvl w:val="3"/>
        <w:rPr>
          <w:rFonts w:ascii="方正仿宋_GBK" w:eastAsia="方正仿宋_GBK" w:hAnsi="方正仿宋_GBK" w:cs="方正仿宋_GBK"/>
          <w:color w:val="000000"/>
          <w:sz w:val="28"/>
        </w:rPr>
      </w:pPr>
    </w:p>
    <w:p w:rsidR="007C4964" w:rsidRDefault="007C4964">
      <w:pPr>
        <w:ind w:firstLine="560"/>
        <w:outlineLvl w:val="3"/>
        <w:rPr>
          <w:rFonts w:ascii="方正仿宋_GBK" w:eastAsia="方正仿宋_GBK" w:hAnsi="方正仿宋_GBK" w:cs="方正仿宋_GBK"/>
          <w:color w:val="000000"/>
          <w:sz w:val="28"/>
        </w:rPr>
      </w:pPr>
    </w:p>
    <w:p w:rsidR="007C4964" w:rsidRDefault="007C4964">
      <w:pPr>
        <w:ind w:firstLine="560"/>
        <w:outlineLvl w:val="3"/>
        <w:rPr>
          <w:rFonts w:ascii="方正仿宋_GBK" w:eastAsia="方正仿宋_GBK" w:hAnsi="方正仿宋_GBK" w:cs="方正仿宋_GBK"/>
          <w:color w:val="000000"/>
          <w:sz w:val="28"/>
        </w:rPr>
      </w:pPr>
    </w:p>
    <w:p w:rsidR="007C4964" w:rsidRDefault="00355968">
      <w:pPr>
        <w:ind w:firstLine="560"/>
        <w:outlineLvl w:val="3"/>
      </w:pPr>
      <w:r>
        <w:rPr>
          <w:rFonts w:ascii="方正仿宋_GBK" w:eastAsia="方正仿宋_GBK" w:hAnsi="方正仿宋_GBK" w:cs="方正仿宋_GBK" w:hint="eastAsia"/>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公共卫生项目（血液核酸检测）绩效目标表</w:t>
      </w:r>
      <w:bookmarkEnd w:id="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276"/>
        <w:gridCol w:w="56"/>
        <w:gridCol w:w="1587"/>
        <w:gridCol w:w="1843"/>
        <w:gridCol w:w="1276"/>
        <w:gridCol w:w="1276"/>
      </w:tblGrid>
      <w:tr w:rsidR="007C4964">
        <w:trPr>
          <w:trHeight w:val="397"/>
          <w:jc w:val="center"/>
        </w:trPr>
        <w:tc>
          <w:tcPr>
            <w:tcW w:w="3828" w:type="dxa"/>
            <w:gridSpan w:val="3"/>
            <w:tcBorders>
              <w:top w:val="single" w:sz="6" w:space="0" w:color="FFFFFF"/>
              <w:left w:val="single" w:sz="6" w:space="0" w:color="FFFFFF"/>
              <w:right w:val="single" w:sz="6" w:space="0" w:color="FFFFFF"/>
            </w:tcBorders>
            <w:vAlign w:val="center"/>
          </w:tcPr>
          <w:p w:rsidR="007C4964" w:rsidRDefault="00355968">
            <w:pPr>
              <w:pStyle w:val="4"/>
              <w:jc w:val="left"/>
              <w:rPr>
                <w:b/>
                <w:bCs/>
              </w:rPr>
            </w:pPr>
            <w:r>
              <w:rPr>
                <w:b/>
                <w:bCs/>
              </w:rPr>
              <w:t>368225</w:t>
            </w:r>
            <w:r>
              <w:rPr>
                <w:b/>
                <w:bCs/>
              </w:rPr>
              <w:t>天津市血液中心</w:t>
            </w:r>
          </w:p>
        </w:tc>
        <w:tc>
          <w:tcPr>
            <w:tcW w:w="6038" w:type="dxa"/>
            <w:gridSpan w:val="5"/>
            <w:tcBorders>
              <w:top w:val="single" w:sz="6" w:space="0" w:color="FFFFFF"/>
              <w:left w:val="single" w:sz="6" w:space="0" w:color="FFFFFF"/>
              <w:right w:val="single" w:sz="6" w:space="0" w:color="FFFFFF"/>
            </w:tcBorders>
            <w:vAlign w:val="center"/>
          </w:tcPr>
          <w:p w:rsidR="007C4964" w:rsidRDefault="00355968">
            <w:pPr>
              <w:pStyle w:val="4"/>
            </w:pPr>
            <w:r>
              <w:t>单位：万元</w:t>
            </w:r>
          </w:p>
        </w:tc>
      </w:tr>
      <w:tr w:rsidR="007C4964">
        <w:trPr>
          <w:trHeight w:val="369"/>
          <w:jc w:val="center"/>
        </w:trPr>
        <w:tc>
          <w:tcPr>
            <w:tcW w:w="1276" w:type="dxa"/>
            <w:vAlign w:val="center"/>
          </w:tcPr>
          <w:p w:rsidR="007C4964" w:rsidRDefault="00355968">
            <w:pPr>
              <w:pStyle w:val="1"/>
            </w:pPr>
            <w:r>
              <w:t>项目名称</w:t>
            </w:r>
          </w:p>
        </w:tc>
        <w:tc>
          <w:tcPr>
            <w:tcW w:w="8590" w:type="dxa"/>
            <w:gridSpan w:val="7"/>
            <w:vAlign w:val="center"/>
          </w:tcPr>
          <w:p w:rsidR="007C4964" w:rsidRDefault="00355968">
            <w:pPr>
              <w:pStyle w:val="2"/>
            </w:pPr>
            <w:r>
              <w:t>公共卫生项目（血液核酸检测）</w:t>
            </w:r>
          </w:p>
        </w:tc>
      </w:tr>
      <w:tr w:rsidR="007C4964">
        <w:trPr>
          <w:trHeight w:val="369"/>
          <w:jc w:val="center"/>
        </w:trPr>
        <w:tc>
          <w:tcPr>
            <w:tcW w:w="1276" w:type="dxa"/>
            <w:vMerge w:val="restart"/>
            <w:vAlign w:val="center"/>
          </w:tcPr>
          <w:p w:rsidR="007C4964" w:rsidRDefault="00355968">
            <w:pPr>
              <w:pStyle w:val="1"/>
            </w:pPr>
            <w:r>
              <w:t>预算规模及资金用途</w:t>
            </w:r>
          </w:p>
        </w:tc>
        <w:tc>
          <w:tcPr>
            <w:tcW w:w="1276" w:type="dxa"/>
            <w:vAlign w:val="center"/>
          </w:tcPr>
          <w:p w:rsidR="007C4964" w:rsidRDefault="00355968">
            <w:pPr>
              <w:pStyle w:val="1"/>
            </w:pPr>
            <w:r>
              <w:t>预算数</w:t>
            </w:r>
          </w:p>
        </w:tc>
        <w:tc>
          <w:tcPr>
            <w:tcW w:w="1332" w:type="dxa"/>
            <w:gridSpan w:val="2"/>
            <w:vAlign w:val="center"/>
          </w:tcPr>
          <w:p w:rsidR="007C4964" w:rsidRDefault="00355968">
            <w:pPr>
              <w:pStyle w:val="2"/>
            </w:pPr>
            <w:r>
              <w:t>1000.00</w:t>
            </w:r>
          </w:p>
        </w:tc>
        <w:tc>
          <w:tcPr>
            <w:tcW w:w="1587" w:type="dxa"/>
            <w:vAlign w:val="center"/>
          </w:tcPr>
          <w:p w:rsidR="007C4964" w:rsidRDefault="00355968">
            <w:pPr>
              <w:pStyle w:val="1"/>
            </w:pPr>
            <w:r>
              <w:t>其中：财政</w:t>
            </w:r>
            <w:r>
              <w:t xml:space="preserve">    </w:t>
            </w:r>
            <w:r>
              <w:t>资金</w:t>
            </w:r>
          </w:p>
        </w:tc>
        <w:tc>
          <w:tcPr>
            <w:tcW w:w="1843" w:type="dxa"/>
            <w:vAlign w:val="center"/>
          </w:tcPr>
          <w:p w:rsidR="007C4964" w:rsidRDefault="00355968">
            <w:pPr>
              <w:pStyle w:val="2"/>
            </w:pPr>
            <w:r>
              <w:t>1000.00</w:t>
            </w:r>
          </w:p>
        </w:tc>
        <w:tc>
          <w:tcPr>
            <w:tcW w:w="1276" w:type="dxa"/>
            <w:vAlign w:val="center"/>
          </w:tcPr>
          <w:p w:rsidR="007C4964" w:rsidRDefault="00355968">
            <w:pPr>
              <w:pStyle w:val="1"/>
            </w:pPr>
            <w:r>
              <w:t>其他资金</w:t>
            </w:r>
          </w:p>
        </w:tc>
        <w:tc>
          <w:tcPr>
            <w:tcW w:w="1276" w:type="dxa"/>
            <w:vAlign w:val="center"/>
          </w:tcPr>
          <w:p w:rsidR="007C4964" w:rsidRDefault="00355968">
            <w:pPr>
              <w:pStyle w:val="2"/>
            </w:pPr>
            <w:r>
              <w:t xml:space="preserve"> </w:t>
            </w:r>
          </w:p>
        </w:tc>
      </w:tr>
      <w:tr w:rsidR="007C4964">
        <w:trPr>
          <w:trHeight w:val="369"/>
          <w:jc w:val="center"/>
        </w:trPr>
        <w:tc>
          <w:tcPr>
            <w:tcW w:w="1276" w:type="dxa"/>
            <w:vMerge/>
          </w:tcPr>
          <w:p w:rsidR="007C4964" w:rsidRDefault="007C4964"/>
        </w:tc>
        <w:tc>
          <w:tcPr>
            <w:tcW w:w="8590" w:type="dxa"/>
            <w:gridSpan w:val="7"/>
            <w:vAlign w:val="center"/>
          </w:tcPr>
          <w:p w:rsidR="007C4964" w:rsidRDefault="00355968">
            <w:pPr>
              <w:pStyle w:val="2"/>
            </w:pPr>
            <w:r>
              <w:t>用于血液核酸检测项目</w:t>
            </w:r>
          </w:p>
        </w:tc>
      </w:tr>
      <w:tr w:rsidR="007C4964">
        <w:trPr>
          <w:trHeight w:val="369"/>
          <w:jc w:val="center"/>
        </w:trPr>
        <w:tc>
          <w:tcPr>
            <w:tcW w:w="1276" w:type="dxa"/>
            <w:vAlign w:val="center"/>
          </w:tcPr>
          <w:p w:rsidR="007C4964" w:rsidRDefault="00355968">
            <w:pPr>
              <w:pStyle w:val="1"/>
            </w:pPr>
            <w:r>
              <w:t>绩效目标</w:t>
            </w:r>
          </w:p>
        </w:tc>
        <w:tc>
          <w:tcPr>
            <w:tcW w:w="8590" w:type="dxa"/>
            <w:gridSpan w:val="7"/>
            <w:vAlign w:val="center"/>
          </w:tcPr>
          <w:p w:rsidR="007C4964" w:rsidRDefault="00355968">
            <w:pPr>
              <w:pStyle w:val="2"/>
            </w:pPr>
            <w:r>
              <w:t>1.</w:t>
            </w:r>
            <w:r>
              <w:t>核酸检测是直接检测病原体核酸的一系列技术的总称，可在尚未检测到抗原或抗体前，先检测到病原核酸。相对于经典的酶免检测方法，核酸检测的病毒检出</w:t>
            </w:r>
            <w:r>
              <w:t>“</w:t>
            </w:r>
            <w:r>
              <w:t>窗口期</w:t>
            </w:r>
            <w:r>
              <w:t>”</w:t>
            </w:r>
            <w:r>
              <w:t>（从病毒进入人体到血液中产生足够量的、能用检测方法查出病毒标志物之间的这段时期，称为窗口期）有了明显缩短，虽然不能完全的避免</w:t>
            </w:r>
            <w:r>
              <w:t>“</w:t>
            </w:r>
            <w:r>
              <w:t>窗口期</w:t>
            </w:r>
            <w:r>
              <w:t>”</w:t>
            </w:r>
            <w:r>
              <w:t>感染，但相对</w:t>
            </w:r>
            <w:proofErr w:type="gramStart"/>
            <w:r>
              <w:t>于酶免检测又</w:t>
            </w:r>
            <w:proofErr w:type="gramEnd"/>
            <w:r>
              <w:t>进一步提高了血液的安全性。血液筛查增加核酸检测手段能够有效地保证血液安全，免除更多输血患者的感染风险。</w:t>
            </w:r>
          </w:p>
        </w:tc>
      </w:tr>
    </w:tbl>
    <w:p w:rsidR="007C4964" w:rsidRDefault="00355968">
      <w:pPr>
        <w:spacing w:line="2" w:lineRule="exact"/>
        <w:jc w:val="center"/>
      </w:pPr>
      <w:r>
        <w:rPr>
          <w:rFonts w:ascii="方正书宋_GBK" w:eastAsia="方正书宋_GBK" w:hAnsi="方正书宋_GBK" w:cs="方正书宋_GBK"/>
          <w:color w:val="000000"/>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900"/>
        <w:gridCol w:w="2862"/>
        <w:gridCol w:w="2551"/>
      </w:tblGrid>
      <w:tr w:rsidR="007C4964">
        <w:trPr>
          <w:trHeight w:val="397"/>
          <w:tblHeader/>
          <w:jc w:val="center"/>
        </w:trPr>
        <w:tc>
          <w:tcPr>
            <w:tcW w:w="1276" w:type="dxa"/>
            <w:vAlign w:val="center"/>
          </w:tcPr>
          <w:p w:rsidR="007C4964" w:rsidRDefault="00355968">
            <w:pPr>
              <w:pStyle w:val="1"/>
            </w:pPr>
            <w:r>
              <w:t>一级指标</w:t>
            </w:r>
          </w:p>
        </w:tc>
        <w:tc>
          <w:tcPr>
            <w:tcW w:w="1276" w:type="dxa"/>
            <w:vAlign w:val="center"/>
          </w:tcPr>
          <w:p w:rsidR="007C4964" w:rsidRDefault="00355968">
            <w:pPr>
              <w:pStyle w:val="1"/>
            </w:pPr>
            <w:r>
              <w:t>二级指标</w:t>
            </w:r>
          </w:p>
        </w:tc>
        <w:tc>
          <w:tcPr>
            <w:tcW w:w="1900" w:type="dxa"/>
            <w:vAlign w:val="center"/>
          </w:tcPr>
          <w:p w:rsidR="007C4964" w:rsidRDefault="00355968">
            <w:pPr>
              <w:pStyle w:val="1"/>
            </w:pPr>
            <w:r>
              <w:t>三级指标</w:t>
            </w:r>
          </w:p>
        </w:tc>
        <w:tc>
          <w:tcPr>
            <w:tcW w:w="2862" w:type="dxa"/>
            <w:vAlign w:val="center"/>
          </w:tcPr>
          <w:p w:rsidR="007C4964" w:rsidRDefault="00355968">
            <w:pPr>
              <w:pStyle w:val="1"/>
            </w:pPr>
            <w:r>
              <w:t>绩效指标描述</w:t>
            </w:r>
          </w:p>
        </w:tc>
        <w:tc>
          <w:tcPr>
            <w:tcW w:w="2551" w:type="dxa"/>
            <w:vAlign w:val="center"/>
          </w:tcPr>
          <w:p w:rsidR="007C4964" w:rsidRDefault="00355968">
            <w:pPr>
              <w:pStyle w:val="1"/>
            </w:pPr>
            <w:r>
              <w:t>指标值</w:t>
            </w:r>
          </w:p>
        </w:tc>
      </w:tr>
      <w:tr w:rsidR="007C4964">
        <w:trPr>
          <w:trHeight w:val="369"/>
          <w:jc w:val="center"/>
        </w:trPr>
        <w:tc>
          <w:tcPr>
            <w:tcW w:w="1276" w:type="dxa"/>
            <w:vMerge w:val="restart"/>
            <w:vAlign w:val="center"/>
          </w:tcPr>
          <w:p w:rsidR="007C4964" w:rsidRDefault="00355968">
            <w:pPr>
              <w:pStyle w:val="3"/>
            </w:pPr>
            <w:r>
              <w:t>产出指标</w:t>
            </w:r>
          </w:p>
        </w:tc>
        <w:tc>
          <w:tcPr>
            <w:tcW w:w="1276" w:type="dxa"/>
            <w:vAlign w:val="center"/>
          </w:tcPr>
          <w:p w:rsidR="007C4964" w:rsidRDefault="00355968">
            <w:pPr>
              <w:pStyle w:val="2"/>
            </w:pPr>
            <w:r>
              <w:t>数量指标</w:t>
            </w:r>
          </w:p>
        </w:tc>
        <w:tc>
          <w:tcPr>
            <w:tcW w:w="1900" w:type="dxa"/>
            <w:vAlign w:val="center"/>
          </w:tcPr>
          <w:p w:rsidR="007C4964" w:rsidRDefault="00355968">
            <w:pPr>
              <w:pStyle w:val="2"/>
            </w:pPr>
            <w:r>
              <w:t>检测数量</w:t>
            </w:r>
          </w:p>
        </w:tc>
        <w:tc>
          <w:tcPr>
            <w:tcW w:w="2862" w:type="dxa"/>
            <w:vAlign w:val="center"/>
          </w:tcPr>
          <w:p w:rsidR="007C4964" w:rsidRDefault="00355968">
            <w:pPr>
              <w:pStyle w:val="2"/>
            </w:pPr>
            <w:r>
              <w:t>检测数量</w:t>
            </w:r>
          </w:p>
        </w:tc>
        <w:tc>
          <w:tcPr>
            <w:tcW w:w="2551" w:type="dxa"/>
            <w:vAlign w:val="center"/>
          </w:tcPr>
          <w:p w:rsidR="007C4964" w:rsidRDefault="00355968">
            <w:pPr>
              <w:pStyle w:val="2"/>
            </w:pPr>
            <w:r>
              <w:t>15</w:t>
            </w:r>
            <w:r>
              <w:t>万人份</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数量指标</w:t>
            </w:r>
          </w:p>
        </w:tc>
        <w:tc>
          <w:tcPr>
            <w:tcW w:w="1900" w:type="dxa"/>
            <w:vAlign w:val="center"/>
          </w:tcPr>
          <w:p w:rsidR="007C4964" w:rsidRDefault="00355968">
            <w:pPr>
              <w:pStyle w:val="2"/>
            </w:pPr>
            <w:r>
              <w:t>检测病毒种类</w:t>
            </w:r>
          </w:p>
        </w:tc>
        <w:tc>
          <w:tcPr>
            <w:tcW w:w="2862" w:type="dxa"/>
            <w:vAlign w:val="center"/>
          </w:tcPr>
          <w:p w:rsidR="007C4964" w:rsidRDefault="00355968">
            <w:pPr>
              <w:pStyle w:val="2"/>
            </w:pPr>
            <w:r>
              <w:t>检测病毒种类</w:t>
            </w:r>
          </w:p>
        </w:tc>
        <w:tc>
          <w:tcPr>
            <w:tcW w:w="2551" w:type="dxa"/>
            <w:vAlign w:val="center"/>
          </w:tcPr>
          <w:p w:rsidR="007C4964" w:rsidRDefault="00355968">
            <w:pPr>
              <w:pStyle w:val="2"/>
            </w:pPr>
            <w:r>
              <w:t>乙肝、丙肝、艾滋病病毒</w:t>
            </w:r>
            <w:r>
              <w:t>3</w:t>
            </w:r>
            <w:r>
              <w:t>种</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质量指标</w:t>
            </w:r>
          </w:p>
        </w:tc>
        <w:tc>
          <w:tcPr>
            <w:tcW w:w="1900" w:type="dxa"/>
            <w:vAlign w:val="center"/>
          </w:tcPr>
          <w:p w:rsidR="007C4964" w:rsidRDefault="00355968">
            <w:pPr>
              <w:pStyle w:val="2"/>
            </w:pPr>
            <w:r>
              <w:t>实验室室间质量评价</w:t>
            </w:r>
          </w:p>
        </w:tc>
        <w:tc>
          <w:tcPr>
            <w:tcW w:w="2862" w:type="dxa"/>
            <w:vAlign w:val="center"/>
          </w:tcPr>
          <w:p w:rsidR="007C4964" w:rsidRDefault="00355968">
            <w:pPr>
              <w:pStyle w:val="2"/>
            </w:pPr>
            <w:r>
              <w:t>实验室室间质量评价</w:t>
            </w:r>
          </w:p>
        </w:tc>
        <w:tc>
          <w:tcPr>
            <w:tcW w:w="2551" w:type="dxa"/>
            <w:vAlign w:val="center"/>
          </w:tcPr>
          <w:p w:rsidR="007C4964" w:rsidRDefault="00355968" w:rsidP="00355968">
            <w:pPr>
              <w:pStyle w:val="2"/>
            </w:pPr>
            <w:r>
              <w:t>取得</w:t>
            </w:r>
            <w:bookmarkStart w:id="1" w:name="_GoBack"/>
            <w:bookmarkEnd w:id="1"/>
            <w:r>
              <w:t>合格证书</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质量指标</w:t>
            </w:r>
          </w:p>
        </w:tc>
        <w:tc>
          <w:tcPr>
            <w:tcW w:w="1900" w:type="dxa"/>
            <w:vAlign w:val="center"/>
          </w:tcPr>
          <w:p w:rsidR="007C4964" w:rsidRDefault="00355968">
            <w:pPr>
              <w:pStyle w:val="2"/>
            </w:pPr>
            <w:r>
              <w:t>实验室实验质控覆盖率</w:t>
            </w:r>
          </w:p>
        </w:tc>
        <w:tc>
          <w:tcPr>
            <w:tcW w:w="2862" w:type="dxa"/>
            <w:vAlign w:val="center"/>
          </w:tcPr>
          <w:p w:rsidR="007C4964" w:rsidRDefault="00355968">
            <w:pPr>
              <w:pStyle w:val="2"/>
            </w:pPr>
            <w:r>
              <w:t>实验室实验质控覆盖率</w:t>
            </w:r>
          </w:p>
        </w:tc>
        <w:tc>
          <w:tcPr>
            <w:tcW w:w="2551" w:type="dxa"/>
            <w:vAlign w:val="center"/>
          </w:tcPr>
          <w:p w:rsidR="007C4964" w:rsidRDefault="00355968">
            <w:pPr>
              <w:pStyle w:val="2"/>
            </w:pPr>
            <w:r>
              <w:t>100%</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质量指标</w:t>
            </w:r>
          </w:p>
        </w:tc>
        <w:tc>
          <w:tcPr>
            <w:tcW w:w="1900" w:type="dxa"/>
            <w:vAlign w:val="center"/>
          </w:tcPr>
          <w:p w:rsidR="007C4964" w:rsidRDefault="00355968">
            <w:pPr>
              <w:pStyle w:val="2"/>
            </w:pPr>
            <w:r>
              <w:t>核酸检测实验有效率</w:t>
            </w:r>
          </w:p>
        </w:tc>
        <w:tc>
          <w:tcPr>
            <w:tcW w:w="2862" w:type="dxa"/>
            <w:vAlign w:val="center"/>
          </w:tcPr>
          <w:p w:rsidR="007C4964" w:rsidRDefault="00355968">
            <w:pPr>
              <w:pStyle w:val="2"/>
            </w:pPr>
            <w:r>
              <w:t>核酸检测实验有效率</w:t>
            </w:r>
          </w:p>
        </w:tc>
        <w:tc>
          <w:tcPr>
            <w:tcW w:w="2551" w:type="dxa"/>
            <w:vAlign w:val="center"/>
          </w:tcPr>
          <w:p w:rsidR="007C4964" w:rsidRDefault="00355968">
            <w:pPr>
              <w:pStyle w:val="2"/>
            </w:pPr>
            <w:r>
              <w:t>100%</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质量指标</w:t>
            </w:r>
          </w:p>
        </w:tc>
        <w:tc>
          <w:tcPr>
            <w:tcW w:w="1900" w:type="dxa"/>
            <w:vAlign w:val="center"/>
          </w:tcPr>
          <w:p w:rsidR="007C4964" w:rsidRDefault="00355968">
            <w:pPr>
              <w:pStyle w:val="2"/>
            </w:pPr>
            <w:r>
              <w:t>临床输注血液核酸检测合格率</w:t>
            </w:r>
          </w:p>
        </w:tc>
        <w:tc>
          <w:tcPr>
            <w:tcW w:w="2862" w:type="dxa"/>
            <w:vAlign w:val="center"/>
          </w:tcPr>
          <w:p w:rsidR="007C4964" w:rsidRDefault="00355968">
            <w:pPr>
              <w:pStyle w:val="2"/>
            </w:pPr>
            <w:r>
              <w:t>临床输注血液核酸检测合格率</w:t>
            </w:r>
          </w:p>
        </w:tc>
        <w:tc>
          <w:tcPr>
            <w:tcW w:w="2551" w:type="dxa"/>
            <w:vAlign w:val="center"/>
          </w:tcPr>
          <w:p w:rsidR="007C4964" w:rsidRDefault="00355968">
            <w:pPr>
              <w:pStyle w:val="2"/>
            </w:pPr>
            <w:r>
              <w:t>100%</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时效指标</w:t>
            </w:r>
          </w:p>
        </w:tc>
        <w:tc>
          <w:tcPr>
            <w:tcW w:w="1900" w:type="dxa"/>
            <w:vAlign w:val="center"/>
          </w:tcPr>
          <w:p w:rsidR="007C4964" w:rsidRDefault="00355968">
            <w:pPr>
              <w:pStyle w:val="2"/>
            </w:pPr>
            <w:r>
              <w:t>标本检测完成时间</w:t>
            </w:r>
          </w:p>
        </w:tc>
        <w:tc>
          <w:tcPr>
            <w:tcW w:w="2862" w:type="dxa"/>
            <w:vAlign w:val="center"/>
          </w:tcPr>
          <w:p w:rsidR="007C4964" w:rsidRDefault="00355968">
            <w:pPr>
              <w:pStyle w:val="2"/>
            </w:pPr>
            <w:r>
              <w:t>标本检测完成时间</w:t>
            </w:r>
          </w:p>
        </w:tc>
        <w:tc>
          <w:tcPr>
            <w:tcW w:w="2551" w:type="dxa"/>
            <w:vAlign w:val="center"/>
          </w:tcPr>
          <w:p w:rsidR="007C4964" w:rsidRDefault="00355968">
            <w:pPr>
              <w:pStyle w:val="2"/>
            </w:pPr>
            <w:r>
              <w:t>2023</w:t>
            </w:r>
            <w:r>
              <w:t>年</w:t>
            </w:r>
            <w:r>
              <w:t>12</w:t>
            </w:r>
            <w:r>
              <w:t>月</w:t>
            </w:r>
            <w:r>
              <w:t>31</w:t>
            </w:r>
            <w:r>
              <w:t>日前</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时效指标</w:t>
            </w:r>
          </w:p>
        </w:tc>
        <w:tc>
          <w:tcPr>
            <w:tcW w:w="1900" w:type="dxa"/>
            <w:vAlign w:val="center"/>
          </w:tcPr>
          <w:p w:rsidR="007C4964" w:rsidRDefault="00355968">
            <w:pPr>
              <w:pStyle w:val="2"/>
            </w:pPr>
            <w:r>
              <w:t>检测结果平均报告时限</w:t>
            </w:r>
          </w:p>
        </w:tc>
        <w:tc>
          <w:tcPr>
            <w:tcW w:w="2862" w:type="dxa"/>
            <w:vAlign w:val="center"/>
          </w:tcPr>
          <w:p w:rsidR="007C4964" w:rsidRDefault="00355968">
            <w:pPr>
              <w:pStyle w:val="2"/>
            </w:pPr>
            <w:r>
              <w:t>检测结果平均报告时限</w:t>
            </w:r>
          </w:p>
        </w:tc>
        <w:tc>
          <w:tcPr>
            <w:tcW w:w="2551" w:type="dxa"/>
            <w:vAlign w:val="center"/>
          </w:tcPr>
          <w:p w:rsidR="007C4964" w:rsidRDefault="00355968">
            <w:pPr>
              <w:pStyle w:val="2"/>
            </w:pPr>
            <w:r>
              <w:t>48</w:t>
            </w:r>
            <w:r>
              <w:t>小时</w:t>
            </w:r>
            <w:r>
              <w:t>/</w:t>
            </w:r>
            <w:r>
              <w:t>标本</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时效指标</w:t>
            </w:r>
          </w:p>
        </w:tc>
        <w:tc>
          <w:tcPr>
            <w:tcW w:w="1900" w:type="dxa"/>
            <w:vAlign w:val="center"/>
          </w:tcPr>
          <w:p w:rsidR="007C4964" w:rsidRDefault="00355968">
            <w:pPr>
              <w:pStyle w:val="2"/>
            </w:pPr>
            <w:r>
              <w:t>检测结果最短报告时限</w:t>
            </w:r>
          </w:p>
        </w:tc>
        <w:tc>
          <w:tcPr>
            <w:tcW w:w="2862" w:type="dxa"/>
            <w:vAlign w:val="center"/>
          </w:tcPr>
          <w:p w:rsidR="007C4964" w:rsidRDefault="00355968">
            <w:pPr>
              <w:pStyle w:val="2"/>
            </w:pPr>
            <w:r>
              <w:t>检测结果最短报告时限</w:t>
            </w:r>
          </w:p>
        </w:tc>
        <w:tc>
          <w:tcPr>
            <w:tcW w:w="2551" w:type="dxa"/>
            <w:vAlign w:val="center"/>
          </w:tcPr>
          <w:p w:rsidR="007C4964" w:rsidRDefault="00355968">
            <w:pPr>
              <w:pStyle w:val="2"/>
            </w:pPr>
            <w:r>
              <w:t>8</w:t>
            </w:r>
            <w:r>
              <w:t>小时</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成本指标</w:t>
            </w:r>
          </w:p>
        </w:tc>
        <w:tc>
          <w:tcPr>
            <w:tcW w:w="1900" w:type="dxa"/>
            <w:vAlign w:val="center"/>
          </w:tcPr>
          <w:p w:rsidR="007C4964" w:rsidRDefault="00355968">
            <w:pPr>
              <w:pStyle w:val="2"/>
            </w:pPr>
            <w:r>
              <w:t>检测支出</w:t>
            </w:r>
          </w:p>
        </w:tc>
        <w:tc>
          <w:tcPr>
            <w:tcW w:w="2862" w:type="dxa"/>
            <w:vAlign w:val="center"/>
          </w:tcPr>
          <w:p w:rsidR="007C4964" w:rsidRDefault="00355968">
            <w:pPr>
              <w:pStyle w:val="2"/>
            </w:pPr>
            <w:r>
              <w:t>检测支出</w:t>
            </w:r>
          </w:p>
        </w:tc>
        <w:tc>
          <w:tcPr>
            <w:tcW w:w="2551" w:type="dxa"/>
            <w:vAlign w:val="center"/>
          </w:tcPr>
          <w:p w:rsidR="007C4964" w:rsidRDefault="00355968">
            <w:pPr>
              <w:pStyle w:val="2"/>
            </w:pPr>
            <w:r>
              <w:t>≤1000</w:t>
            </w:r>
            <w:r>
              <w:t>万元</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成本指标</w:t>
            </w:r>
          </w:p>
        </w:tc>
        <w:tc>
          <w:tcPr>
            <w:tcW w:w="1900" w:type="dxa"/>
            <w:vAlign w:val="center"/>
          </w:tcPr>
          <w:p w:rsidR="007C4964" w:rsidRDefault="00355968">
            <w:pPr>
              <w:pStyle w:val="2"/>
            </w:pPr>
            <w:r>
              <w:t>单位标本平均试剂成本</w:t>
            </w:r>
          </w:p>
        </w:tc>
        <w:tc>
          <w:tcPr>
            <w:tcW w:w="2862" w:type="dxa"/>
            <w:vAlign w:val="center"/>
          </w:tcPr>
          <w:p w:rsidR="007C4964" w:rsidRDefault="00355968">
            <w:pPr>
              <w:pStyle w:val="2"/>
            </w:pPr>
            <w:r>
              <w:t>单位标本平均试剂成本</w:t>
            </w:r>
          </w:p>
        </w:tc>
        <w:tc>
          <w:tcPr>
            <w:tcW w:w="2551" w:type="dxa"/>
            <w:vAlign w:val="center"/>
          </w:tcPr>
          <w:p w:rsidR="007C4964" w:rsidRDefault="00355968">
            <w:pPr>
              <w:pStyle w:val="2"/>
            </w:pPr>
            <w:r>
              <w:t>60-75</w:t>
            </w:r>
            <w:r>
              <w:t>元</w:t>
            </w:r>
            <w:r>
              <w:t>/</w:t>
            </w:r>
            <w:r>
              <w:t>标本</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成本指标</w:t>
            </w:r>
          </w:p>
        </w:tc>
        <w:tc>
          <w:tcPr>
            <w:tcW w:w="1900" w:type="dxa"/>
            <w:vAlign w:val="center"/>
          </w:tcPr>
          <w:p w:rsidR="007C4964" w:rsidRDefault="00355968">
            <w:pPr>
              <w:pStyle w:val="2"/>
            </w:pPr>
            <w:proofErr w:type="gramStart"/>
            <w:r>
              <w:t>质控品试剂</w:t>
            </w:r>
            <w:proofErr w:type="gramEnd"/>
            <w:r>
              <w:t>成本</w:t>
            </w:r>
          </w:p>
        </w:tc>
        <w:tc>
          <w:tcPr>
            <w:tcW w:w="2862" w:type="dxa"/>
            <w:vAlign w:val="center"/>
          </w:tcPr>
          <w:p w:rsidR="007C4964" w:rsidRDefault="00355968">
            <w:pPr>
              <w:pStyle w:val="2"/>
            </w:pPr>
            <w:proofErr w:type="gramStart"/>
            <w:r>
              <w:t>质控品试剂</w:t>
            </w:r>
            <w:proofErr w:type="gramEnd"/>
            <w:r>
              <w:t>成本</w:t>
            </w:r>
          </w:p>
        </w:tc>
        <w:tc>
          <w:tcPr>
            <w:tcW w:w="2551" w:type="dxa"/>
            <w:vAlign w:val="center"/>
          </w:tcPr>
          <w:p w:rsidR="007C4964" w:rsidRDefault="00355968">
            <w:pPr>
              <w:pStyle w:val="2"/>
            </w:pPr>
            <w:r>
              <w:t>40</w:t>
            </w:r>
            <w:r>
              <w:t>万至</w:t>
            </w:r>
            <w:r>
              <w:t>60</w:t>
            </w:r>
            <w:r>
              <w:t>万元</w:t>
            </w:r>
            <w:r>
              <w:t>/</w:t>
            </w:r>
            <w:r>
              <w:t>年</w:t>
            </w:r>
          </w:p>
        </w:tc>
      </w:tr>
      <w:tr w:rsidR="007C4964">
        <w:trPr>
          <w:trHeight w:val="369"/>
          <w:jc w:val="center"/>
        </w:trPr>
        <w:tc>
          <w:tcPr>
            <w:tcW w:w="1276" w:type="dxa"/>
            <w:vMerge w:val="restart"/>
            <w:vAlign w:val="center"/>
          </w:tcPr>
          <w:p w:rsidR="007C4964" w:rsidRDefault="00355968">
            <w:pPr>
              <w:pStyle w:val="3"/>
            </w:pPr>
            <w:r>
              <w:t>效益指标</w:t>
            </w:r>
          </w:p>
        </w:tc>
        <w:tc>
          <w:tcPr>
            <w:tcW w:w="1276" w:type="dxa"/>
            <w:vAlign w:val="center"/>
          </w:tcPr>
          <w:p w:rsidR="007C4964" w:rsidRDefault="00355968">
            <w:pPr>
              <w:pStyle w:val="2"/>
            </w:pPr>
            <w:r>
              <w:t>经济效益指标</w:t>
            </w:r>
          </w:p>
        </w:tc>
        <w:tc>
          <w:tcPr>
            <w:tcW w:w="1900" w:type="dxa"/>
            <w:vAlign w:val="center"/>
          </w:tcPr>
          <w:p w:rsidR="007C4964" w:rsidRDefault="00355968">
            <w:pPr>
              <w:pStyle w:val="2"/>
            </w:pPr>
            <w:r>
              <w:t>减少因输血感染疾病的治疗费用</w:t>
            </w:r>
          </w:p>
        </w:tc>
        <w:tc>
          <w:tcPr>
            <w:tcW w:w="2862" w:type="dxa"/>
            <w:vAlign w:val="center"/>
          </w:tcPr>
          <w:p w:rsidR="007C4964" w:rsidRDefault="00355968">
            <w:pPr>
              <w:pStyle w:val="2"/>
            </w:pPr>
            <w:r>
              <w:t>减少因输血感染疾病的治疗费用</w:t>
            </w:r>
          </w:p>
        </w:tc>
        <w:tc>
          <w:tcPr>
            <w:tcW w:w="2551" w:type="dxa"/>
            <w:vAlign w:val="center"/>
          </w:tcPr>
          <w:p w:rsidR="007C4964" w:rsidRDefault="00355968">
            <w:pPr>
              <w:pStyle w:val="2"/>
            </w:pPr>
            <w:r>
              <w:t>减少至少</w:t>
            </w:r>
            <w:r>
              <w:t>1</w:t>
            </w:r>
            <w:r>
              <w:t>例输血感染造成的治疗费</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社会效益指标</w:t>
            </w:r>
          </w:p>
        </w:tc>
        <w:tc>
          <w:tcPr>
            <w:tcW w:w="1900" w:type="dxa"/>
            <w:vAlign w:val="center"/>
          </w:tcPr>
          <w:p w:rsidR="007C4964" w:rsidRDefault="00355968">
            <w:pPr>
              <w:pStyle w:val="2"/>
            </w:pPr>
            <w:r>
              <w:t>提高检出率，减少输血传播疾病</w:t>
            </w:r>
          </w:p>
        </w:tc>
        <w:tc>
          <w:tcPr>
            <w:tcW w:w="2862" w:type="dxa"/>
            <w:vAlign w:val="center"/>
          </w:tcPr>
          <w:p w:rsidR="007C4964" w:rsidRDefault="00355968">
            <w:pPr>
              <w:pStyle w:val="2"/>
            </w:pPr>
            <w:r>
              <w:t>提高检出率，减少输血传播疾病</w:t>
            </w:r>
          </w:p>
        </w:tc>
        <w:tc>
          <w:tcPr>
            <w:tcW w:w="2551" w:type="dxa"/>
            <w:vAlign w:val="center"/>
          </w:tcPr>
          <w:p w:rsidR="007C4964" w:rsidRDefault="00355968">
            <w:pPr>
              <w:pStyle w:val="2"/>
            </w:pPr>
            <w:r>
              <w:t>核酸单独阳性率</w:t>
            </w:r>
            <w:r>
              <w:t>&gt;0</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社会效益指标</w:t>
            </w:r>
          </w:p>
        </w:tc>
        <w:tc>
          <w:tcPr>
            <w:tcW w:w="1900" w:type="dxa"/>
            <w:vAlign w:val="center"/>
          </w:tcPr>
          <w:p w:rsidR="007C4964" w:rsidRDefault="00355968">
            <w:pPr>
              <w:pStyle w:val="2"/>
            </w:pPr>
            <w:r>
              <w:t>有效缩短病毒检测窗口期</w:t>
            </w:r>
          </w:p>
        </w:tc>
        <w:tc>
          <w:tcPr>
            <w:tcW w:w="2862" w:type="dxa"/>
            <w:vAlign w:val="center"/>
          </w:tcPr>
          <w:p w:rsidR="007C4964" w:rsidRDefault="00355968">
            <w:pPr>
              <w:pStyle w:val="2"/>
            </w:pPr>
            <w:r>
              <w:t>有效缩短病毒检测窗口期</w:t>
            </w:r>
          </w:p>
        </w:tc>
        <w:tc>
          <w:tcPr>
            <w:tcW w:w="2551" w:type="dxa"/>
            <w:vAlign w:val="center"/>
          </w:tcPr>
          <w:p w:rsidR="007C4964" w:rsidRDefault="00355968">
            <w:pPr>
              <w:pStyle w:val="2"/>
            </w:pPr>
            <w:r>
              <w:t>病毒核酸检出率</w:t>
            </w:r>
            <w:r>
              <w:t>&gt;0</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可持续影响指标</w:t>
            </w:r>
          </w:p>
        </w:tc>
        <w:tc>
          <w:tcPr>
            <w:tcW w:w="1900" w:type="dxa"/>
            <w:vAlign w:val="center"/>
          </w:tcPr>
          <w:p w:rsidR="007C4964" w:rsidRDefault="00355968">
            <w:pPr>
              <w:pStyle w:val="2"/>
            </w:pPr>
            <w:r>
              <w:t>降低患者因输血感染疾病的风险</w:t>
            </w:r>
          </w:p>
        </w:tc>
        <w:tc>
          <w:tcPr>
            <w:tcW w:w="2862" w:type="dxa"/>
            <w:vAlign w:val="center"/>
          </w:tcPr>
          <w:p w:rsidR="007C4964" w:rsidRDefault="00355968">
            <w:pPr>
              <w:pStyle w:val="2"/>
            </w:pPr>
            <w:r>
              <w:t>降低患者因输血感染疾病的风险</w:t>
            </w:r>
          </w:p>
        </w:tc>
        <w:tc>
          <w:tcPr>
            <w:tcW w:w="2551" w:type="dxa"/>
            <w:vAlign w:val="center"/>
          </w:tcPr>
          <w:p w:rsidR="007C4964" w:rsidRDefault="00355968">
            <w:pPr>
              <w:pStyle w:val="2"/>
            </w:pPr>
            <w:r>
              <w:t>持续保持输血感染低残余风险</w:t>
            </w:r>
          </w:p>
        </w:tc>
      </w:tr>
      <w:tr w:rsidR="007C4964">
        <w:trPr>
          <w:trHeight w:val="369"/>
          <w:jc w:val="center"/>
        </w:trPr>
        <w:tc>
          <w:tcPr>
            <w:tcW w:w="1276" w:type="dxa"/>
            <w:vMerge w:val="restart"/>
            <w:vAlign w:val="center"/>
          </w:tcPr>
          <w:p w:rsidR="007C4964" w:rsidRDefault="00355968">
            <w:pPr>
              <w:pStyle w:val="3"/>
            </w:pPr>
            <w:r>
              <w:t>满意度指标</w:t>
            </w:r>
          </w:p>
        </w:tc>
        <w:tc>
          <w:tcPr>
            <w:tcW w:w="1276" w:type="dxa"/>
            <w:vAlign w:val="center"/>
          </w:tcPr>
          <w:p w:rsidR="007C4964" w:rsidRDefault="00355968">
            <w:pPr>
              <w:pStyle w:val="2"/>
            </w:pPr>
            <w:r>
              <w:t>服务对象满意度指标</w:t>
            </w:r>
          </w:p>
        </w:tc>
        <w:tc>
          <w:tcPr>
            <w:tcW w:w="1900" w:type="dxa"/>
            <w:vAlign w:val="center"/>
          </w:tcPr>
          <w:p w:rsidR="007C4964" w:rsidRDefault="00355968">
            <w:pPr>
              <w:pStyle w:val="2"/>
            </w:pPr>
            <w:r>
              <w:t>献血者满意度</w:t>
            </w:r>
          </w:p>
        </w:tc>
        <w:tc>
          <w:tcPr>
            <w:tcW w:w="2862" w:type="dxa"/>
            <w:vAlign w:val="center"/>
          </w:tcPr>
          <w:p w:rsidR="007C4964" w:rsidRDefault="00355968">
            <w:pPr>
              <w:pStyle w:val="2"/>
            </w:pPr>
            <w:r>
              <w:t>献血者满意度</w:t>
            </w:r>
          </w:p>
        </w:tc>
        <w:tc>
          <w:tcPr>
            <w:tcW w:w="2551" w:type="dxa"/>
            <w:vAlign w:val="center"/>
          </w:tcPr>
          <w:p w:rsidR="007C4964" w:rsidRDefault="00355968">
            <w:pPr>
              <w:pStyle w:val="2"/>
            </w:pPr>
            <w:r>
              <w:t>≥95%</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服务对象满意度指标</w:t>
            </w:r>
          </w:p>
        </w:tc>
        <w:tc>
          <w:tcPr>
            <w:tcW w:w="1900" w:type="dxa"/>
            <w:vAlign w:val="center"/>
          </w:tcPr>
          <w:p w:rsidR="007C4964" w:rsidRDefault="00355968">
            <w:pPr>
              <w:pStyle w:val="2"/>
            </w:pPr>
            <w:r>
              <w:t>服务对象满意度指标</w:t>
            </w:r>
          </w:p>
        </w:tc>
        <w:tc>
          <w:tcPr>
            <w:tcW w:w="2862" w:type="dxa"/>
            <w:vAlign w:val="center"/>
          </w:tcPr>
          <w:p w:rsidR="007C4964" w:rsidRDefault="00355968">
            <w:pPr>
              <w:pStyle w:val="2"/>
            </w:pPr>
            <w:r>
              <w:t>服务对象满意度指标</w:t>
            </w:r>
          </w:p>
        </w:tc>
        <w:tc>
          <w:tcPr>
            <w:tcW w:w="2551" w:type="dxa"/>
            <w:vAlign w:val="center"/>
          </w:tcPr>
          <w:p w:rsidR="007C4964" w:rsidRDefault="00355968">
            <w:pPr>
              <w:pStyle w:val="2"/>
            </w:pPr>
            <w:r>
              <w:t>≥95%</w:t>
            </w:r>
          </w:p>
        </w:tc>
      </w:tr>
    </w:tbl>
    <w:p w:rsidR="007C4964" w:rsidRDefault="007C4964">
      <w:pPr>
        <w:sectPr w:rsidR="007C4964">
          <w:pgSz w:w="11900" w:h="16840"/>
          <w:pgMar w:top="1984" w:right="1304" w:bottom="1134" w:left="1304" w:header="720" w:footer="720" w:gutter="0"/>
          <w:cols w:space="720"/>
        </w:sectPr>
      </w:pPr>
    </w:p>
    <w:p w:rsidR="007C4964" w:rsidRDefault="00355968">
      <w:pPr>
        <w:jc w:val="center"/>
      </w:pPr>
      <w:r>
        <w:rPr>
          <w:rFonts w:ascii="方正仿宋_GBK" w:eastAsia="方正仿宋_GBK" w:hAnsi="方正仿宋_GBK" w:cs="方正仿宋_GBK"/>
          <w:color w:val="000000"/>
          <w:sz w:val="28"/>
        </w:rPr>
        <w:lastRenderedPageBreak/>
        <w:t xml:space="preserve"> </w:t>
      </w:r>
    </w:p>
    <w:p w:rsidR="007C4964" w:rsidRDefault="00355968">
      <w:pPr>
        <w:ind w:firstLine="560"/>
        <w:outlineLvl w:val="3"/>
      </w:pPr>
      <w:bookmarkStart w:id="2" w:name="_Toc126833837"/>
      <w:r>
        <w:rPr>
          <w:rFonts w:ascii="方正仿宋_GBK" w:eastAsia="方正仿宋_GBK" w:hAnsi="方正仿宋_GBK" w:cs="方正仿宋_GBK" w:hint="eastAsia"/>
          <w:color w:val="000000"/>
          <w:sz w:val="28"/>
        </w:rPr>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重大传染病疫情防控经费</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bookmarkEnd w:id="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276"/>
        <w:gridCol w:w="56"/>
        <w:gridCol w:w="1587"/>
        <w:gridCol w:w="1843"/>
        <w:gridCol w:w="1276"/>
        <w:gridCol w:w="1276"/>
      </w:tblGrid>
      <w:tr w:rsidR="007C4964">
        <w:trPr>
          <w:trHeight w:val="397"/>
          <w:jc w:val="center"/>
        </w:trPr>
        <w:tc>
          <w:tcPr>
            <w:tcW w:w="3828" w:type="dxa"/>
            <w:gridSpan w:val="3"/>
            <w:tcBorders>
              <w:top w:val="single" w:sz="6" w:space="0" w:color="FFFFFF"/>
              <w:left w:val="single" w:sz="6" w:space="0" w:color="FFFFFF"/>
              <w:right w:val="single" w:sz="6" w:space="0" w:color="FFFFFF"/>
            </w:tcBorders>
            <w:vAlign w:val="center"/>
          </w:tcPr>
          <w:p w:rsidR="007C4964" w:rsidRDefault="00355968">
            <w:pPr>
              <w:pStyle w:val="4"/>
              <w:jc w:val="left"/>
              <w:rPr>
                <w:b/>
                <w:bCs/>
              </w:rPr>
            </w:pPr>
            <w:r>
              <w:rPr>
                <w:b/>
                <w:bCs/>
              </w:rPr>
              <w:t>368225</w:t>
            </w:r>
            <w:r>
              <w:rPr>
                <w:b/>
                <w:bCs/>
              </w:rPr>
              <w:t>天津市血液中心</w:t>
            </w:r>
          </w:p>
        </w:tc>
        <w:tc>
          <w:tcPr>
            <w:tcW w:w="6038" w:type="dxa"/>
            <w:gridSpan w:val="5"/>
            <w:tcBorders>
              <w:top w:val="single" w:sz="6" w:space="0" w:color="FFFFFF"/>
              <w:left w:val="single" w:sz="6" w:space="0" w:color="FFFFFF"/>
              <w:right w:val="single" w:sz="6" w:space="0" w:color="FFFFFF"/>
            </w:tcBorders>
            <w:vAlign w:val="center"/>
          </w:tcPr>
          <w:p w:rsidR="007C4964" w:rsidRDefault="00355968">
            <w:pPr>
              <w:pStyle w:val="4"/>
            </w:pPr>
            <w:r>
              <w:t>单位：万元</w:t>
            </w:r>
          </w:p>
        </w:tc>
      </w:tr>
      <w:tr w:rsidR="007C4964">
        <w:trPr>
          <w:trHeight w:val="369"/>
          <w:jc w:val="center"/>
        </w:trPr>
        <w:tc>
          <w:tcPr>
            <w:tcW w:w="1276" w:type="dxa"/>
            <w:vAlign w:val="center"/>
          </w:tcPr>
          <w:p w:rsidR="007C4964" w:rsidRDefault="00355968">
            <w:pPr>
              <w:pStyle w:val="1"/>
            </w:pPr>
            <w:r>
              <w:t>项目名称</w:t>
            </w:r>
          </w:p>
        </w:tc>
        <w:tc>
          <w:tcPr>
            <w:tcW w:w="8590" w:type="dxa"/>
            <w:gridSpan w:val="7"/>
            <w:vAlign w:val="center"/>
          </w:tcPr>
          <w:p w:rsidR="007C4964" w:rsidRDefault="00355968">
            <w:pPr>
              <w:pStyle w:val="2"/>
            </w:pPr>
            <w:r>
              <w:t>重大传染病疫情防控经费</w:t>
            </w:r>
            <w:r>
              <w:t>(2023</w:t>
            </w:r>
            <w:r>
              <w:t>年中央专项</w:t>
            </w:r>
            <w:r>
              <w:t>)</w:t>
            </w:r>
          </w:p>
        </w:tc>
      </w:tr>
      <w:tr w:rsidR="007C4964">
        <w:trPr>
          <w:trHeight w:val="369"/>
          <w:jc w:val="center"/>
        </w:trPr>
        <w:tc>
          <w:tcPr>
            <w:tcW w:w="1276" w:type="dxa"/>
            <w:vMerge w:val="restart"/>
            <w:vAlign w:val="center"/>
          </w:tcPr>
          <w:p w:rsidR="007C4964" w:rsidRDefault="00355968">
            <w:pPr>
              <w:pStyle w:val="1"/>
            </w:pPr>
            <w:r>
              <w:t>预算规模及资金用途</w:t>
            </w:r>
          </w:p>
        </w:tc>
        <w:tc>
          <w:tcPr>
            <w:tcW w:w="1276" w:type="dxa"/>
            <w:vAlign w:val="center"/>
          </w:tcPr>
          <w:p w:rsidR="007C4964" w:rsidRDefault="00355968">
            <w:pPr>
              <w:pStyle w:val="1"/>
            </w:pPr>
            <w:r>
              <w:t>预算数</w:t>
            </w:r>
          </w:p>
        </w:tc>
        <w:tc>
          <w:tcPr>
            <w:tcW w:w="1332" w:type="dxa"/>
            <w:gridSpan w:val="2"/>
            <w:vAlign w:val="center"/>
          </w:tcPr>
          <w:p w:rsidR="007C4964" w:rsidRDefault="00355968">
            <w:pPr>
              <w:pStyle w:val="2"/>
            </w:pPr>
            <w:r>
              <w:t>1060.00</w:t>
            </w:r>
          </w:p>
        </w:tc>
        <w:tc>
          <w:tcPr>
            <w:tcW w:w="1587" w:type="dxa"/>
            <w:vAlign w:val="center"/>
          </w:tcPr>
          <w:p w:rsidR="007C4964" w:rsidRDefault="00355968">
            <w:pPr>
              <w:pStyle w:val="1"/>
            </w:pPr>
            <w:r>
              <w:t>其中：财政</w:t>
            </w:r>
            <w:r>
              <w:t xml:space="preserve">    </w:t>
            </w:r>
            <w:r>
              <w:t>资金</w:t>
            </w:r>
          </w:p>
        </w:tc>
        <w:tc>
          <w:tcPr>
            <w:tcW w:w="1843" w:type="dxa"/>
            <w:vAlign w:val="center"/>
          </w:tcPr>
          <w:p w:rsidR="007C4964" w:rsidRDefault="00355968">
            <w:pPr>
              <w:pStyle w:val="2"/>
            </w:pPr>
            <w:r>
              <w:t>1060.00</w:t>
            </w:r>
          </w:p>
        </w:tc>
        <w:tc>
          <w:tcPr>
            <w:tcW w:w="1276" w:type="dxa"/>
            <w:vAlign w:val="center"/>
          </w:tcPr>
          <w:p w:rsidR="007C4964" w:rsidRDefault="00355968">
            <w:pPr>
              <w:pStyle w:val="1"/>
            </w:pPr>
            <w:r>
              <w:t>其他资金</w:t>
            </w:r>
          </w:p>
        </w:tc>
        <w:tc>
          <w:tcPr>
            <w:tcW w:w="1276" w:type="dxa"/>
            <w:vAlign w:val="center"/>
          </w:tcPr>
          <w:p w:rsidR="007C4964" w:rsidRDefault="00355968">
            <w:pPr>
              <w:pStyle w:val="2"/>
            </w:pPr>
            <w:r>
              <w:t xml:space="preserve"> </w:t>
            </w:r>
          </w:p>
        </w:tc>
      </w:tr>
      <w:tr w:rsidR="007C4964">
        <w:trPr>
          <w:trHeight w:val="369"/>
          <w:jc w:val="center"/>
        </w:trPr>
        <w:tc>
          <w:tcPr>
            <w:tcW w:w="1276" w:type="dxa"/>
            <w:vMerge/>
          </w:tcPr>
          <w:p w:rsidR="007C4964" w:rsidRDefault="007C4964"/>
        </w:tc>
        <w:tc>
          <w:tcPr>
            <w:tcW w:w="8590" w:type="dxa"/>
            <w:gridSpan w:val="7"/>
            <w:vAlign w:val="center"/>
          </w:tcPr>
          <w:p w:rsidR="007C4964" w:rsidRDefault="00355968">
            <w:pPr>
              <w:pStyle w:val="2"/>
            </w:pPr>
            <w:r>
              <w:t>用于艾滋病防治项目的献血宣传、血液筛查核酸检测、储血点设备的更新及维护等。</w:t>
            </w:r>
          </w:p>
        </w:tc>
      </w:tr>
      <w:tr w:rsidR="007C4964">
        <w:trPr>
          <w:trHeight w:val="369"/>
          <w:jc w:val="center"/>
        </w:trPr>
        <w:tc>
          <w:tcPr>
            <w:tcW w:w="1276" w:type="dxa"/>
            <w:vAlign w:val="center"/>
          </w:tcPr>
          <w:p w:rsidR="007C4964" w:rsidRDefault="00355968">
            <w:pPr>
              <w:pStyle w:val="1"/>
            </w:pPr>
            <w:r>
              <w:t>绩效目标</w:t>
            </w:r>
          </w:p>
        </w:tc>
        <w:tc>
          <w:tcPr>
            <w:tcW w:w="8590" w:type="dxa"/>
            <w:gridSpan w:val="7"/>
            <w:vAlign w:val="center"/>
          </w:tcPr>
          <w:p w:rsidR="007C4964" w:rsidRDefault="00355968">
            <w:pPr>
              <w:pStyle w:val="2"/>
            </w:pPr>
            <w:r>
              <w:t>1.</w:t>
            </w:r>
            <w:r>
              <w:t>开展宣传、招募和表彰活动，我市千人口献血率达到</w:t>
            </w:r>
            <w:r>
              <w:t>11</w:t>
            </w:r>
            <w:r>
              <w:t>，固定献血者比例达到</w:t>
            </w:r>
            <w:r>
              <w:t>27%</w:t>
            </w:r>
            <w:r>
              <w:t>以上。保证天津市血液中心实验室和滨海新区塘沽中心血站实验室检测质量</w:t>
            </w:r>
            <w:r>
              <w:t>,</w:t>
            </w:r>
            <w:r>
              <w:t>参加省级以上室间质评，并</w:t>
            </w:r>
            <w:r>
              <w:t>100%</w:t>
            </w:r>
            <w:r>
              <w:t>通过。完成年度储血点设备、采血车、设备更新维护任务，采血量较上年度增加。</w:t>
            </w:r>
          </w:p>
        </w:tc>
      </w:tr>
    </w:tbl>
    <w:p w:rsidR="007C4964" w:rsidRDefault="00355968">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C4964">
        <w:trPr>
          <w:trHeight w:val="397"/>
          <w:tblHeader/>
          <w:jc w:val="center"/>
        </w:trPr>
        <w:tc>
          <w:tcPr>
            <w:tcW w:w="1276" w:type="dxa"/>
            <w:vAlign w:val="center"/>
          </w:tcPr>
          <w:p w:rsidR="007C4964" w:rsidRDefault="00355968">
            <w:pPr>
              <w:pStyle w:val="1"/>
            </w:pPr>
            <w:r>
              <w:t>一级指标</w:t>
            </w:r>
          </w:p>
        </w:tc>
        <w:tc>
          <w:tcPr>
            <w:tcW w:w="1276" w:type="dxa"/>
            <w:vAlign w:val="center"/>
          </w:tcPr>
          <w:p w:rsidR="007C4964" w:rsidRDefault="00355968">
            <w:pPr>
              <w:pStyle w:val="1"/>
            </w:pPr>
            <w:r>
              <w:t>二级指标</w:t>
            </w:r>
          </w:p>
        </w:tc>
        <w:tc>
          <w:tcPr>
            <w:tcW w:w="1332" w:type="dxa"/>
            <w:vAlign w:val="center"/>
          </w:tcPr>
          <w:p w:rsidR="007C4964" w:rsidRDefault="00355968">
            <w:pPr>
              <w:pStyle w:val="1"/>
            </w:pPr>
            <w:r>
              <w:t>三级指标</w:t>
            </w:r>
          </w:p>
        </w:tc>
        <w:tc>
          <w:tcPr>
            <w:tcW w:w="3430" w:type="dxa"/>
            <w:vAlign w:val="center"/>
          </w:tcPr>
          <w:p w:rsidR="007C4964" w:rsidRDefault="00355968">
            <w:pPr>
              <w:pStyle w:val="1"/>
            </w:pPr>
            <w:r>
              <w:t>绩效指标描述</w:t>
            </w:r>
          </w:p>
        </w:tc>
        <w:tc>
          <w:tcPr>
            <w:tcW w:w="2551" w:type="dxa"/>
            <w:vAlign w:val="center"/>
          </w:tcPr>
          <w:p w:rsidR="007C4964" w:rsidRDefault="00355968">
            <w:pPr>
              <w:pStyle w:val="1"/>
            </w:pPr>
            <w:r>
              <w:t>指标值</w:t>
            </w:r>
          </w:p>
        </w:tc>
      </w:tr>
      <w:tr w:rsidR="007C4964">
        <w:trPr>
          <w:trHeight w:val="369"/>
          <w:jc w:val="center"/>
        </w:trPr>
        <w:tc>
          <w:tcPr>
            <w:tcW w:w="1276" w:type="dxa"/>
            <w:vMerge w:val="restart"/>
            <w:vAlign w:val="center"/>
          </w:tcPr>
          <w:p w:rsidR="007C4964" w:rsidRDefault="00355968">
            <w:pPr>
              <w:pStyle w:val="3"/>
            </w:pPr>
            <w:r>
              <w:t>产出指标</w:t>
            </w:r>
          </w:p>
        </w:tc>
        <w:tc>
          <w:tcPr>
            <w:tcW w:w="1276" w:type="dxa"/>
            <w:vAlign w:val="center"/>
          </w:tcPr>
          <w:p w:rsidR="007C4964" w:rsidRDefault="00355968">
            <w:pPr>
              <w:pStyle w:val="2"/>
            </w:pPr>
            <w:r>
              <w:t>数量指标</w:t>
            </w:r>
          </w:p>
        </w:tc>
        <w:tc>
          <w:tcPr>
            <w:tcW w:w="1332" w:type="dxa"/>
            <w:vAlign w:val="center"/>
          </w:tcPr>
          <w:p w:rsidR="007C4964" w:rsidRDefault="00355968">
            <w:pPr>
              <w:pStyle w:val="2"/>
            </w:pPr>
            <w:r>
              <w:t>核酸检测覆盖率</w:t>
            </w:r>
          </w:p>
        </w:tc>
        <w:tc>
          <w:tcPr>
            <w:tcW w:w="3430" w:type="dxa"/>
            <w:vAlign w:val="center"/>
          </w:tcPr>
          <w:p w:rsidR="007C4964" w:rsidRDefault="00355968">
            <w:pPr>
              <w:pStyle w:val="2"/>
            </w:pPr>
            <w:r>
              <w:t>核酸检测覆盖率</w:t>
            </w:r>
          </w:p>
        </w:tc>
        <w:tc>
          <w:tcPr>
            <w:tcW w:w="2551" w:type="dxa"/>
            <w:vAlign w:val="center"/>
          </w:tcPr>
          <w:p w:rsidR="007C4964" w:rsidRDefault="00355968">
            <w:pPr>
              <w:pStyle w:val="2"/>
            </w:pPr>
            <w:r>
              <w:t>100%</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数量指标</w:t>
            </w:r>
          </w:p>
        </w:tc>
        <w:tc>
          <w:tcPr>
            <w:tcW w:w="1332" w:type="dxa"/>
            <w:vAlign w:val="center"/>
          </w:tcPr>
          <w:p w:rsidR="007C4964" w:rsidRDefault="00355968">
            <w:pPr>
              <w:pStyle w:val="2"/>
            </w:pPr>
            <w:r>
              <w:t>HTLV</w:t>
            </w:r>
            <w:r>
              <w:t>抽样监测</w:t>
            </w:r>
          </w:p>
        </w:tc>
        <w:tc>
          <w:tcPr>
            <w:tcW w:w="3430" w:type="dxa"/>
            <w:vAlign w:val="center"/>
          </w:tcPr>
          <w:p w:rsidR="007C4964" w:rsidRDefault="00355968">
            <w:pPr>
              <w:pStyle w:val="2"/>
            </w:pPr>
            <w:r>
              <w:t>HTLV</w:t>
            </w:r>
            <w:r>
              <w:t>抽样监测</w:t>
            </w:r>
          </w:p>
        </w:tc>
        <w:tc>
          <w:tcPr>
            <w:tcW w:w="2551" w:type="dxa"/>
            <w:vAlign w:val="center"/>
          </w:tcPr>
          <w:p w:rsidR="007C4964" w:rsidRDefault="00355968">
            <w:pPr>
              <w:pStyle w:val="2"/>
            </w:pPr>
            <w:r>
              <w:t>2</w:t>
            </w:r>
            <w:r>
              <w:t>万人份</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数量指标</w:t>
            </w:r>
          </w:p>
        </w:tc>
        <w:tc>
          <w:tcPr>
            <w:tcW w:w="1332" w:type="dxa"/>
            <w:vAlign w:val="center"/>
          </w:tcPr>
          <w:p w:rsidR="007C4964" w:rsidRDefault="00355968">
            <w:pPr>
              <w:pStyle w:val="2"/>
            </w:pPr>
            <w:r>
              <w:t>核酸检测数量</w:t>
            </w:r>
          </w:p>
        </w:tc>
        <w:tc>
          <w:tcPr>
            <w:tcW w:w="3430" w:type="dxa"/>
            <w:vAlign w:val="center"/>
          </w:tcPr>
          <w:p w:rsidR="007C4964" w:rsidRDefault="00355968">
            <w:pPr>
              <w:pStyle w:val="2"/>
            </w:pPr>
            <w:r>
              <w:t>核酸检测数量</w:t>
            </w:r>
          </w:p>
        </w:tc>
        <w:tc>
          <w:tcPr>
            <w:tcW w:w="2551" w:type="dxa"/>
            <w:vAlign w:val="center"/>
          </w:tcPr>
          <w:p w:rsidR="007C4964" w:rsidRDefault="00355968">
            <w:pPr>
              <w:pStyle w:val="2"/>
            </w:pPr>
            <w:r>
              <w:t>19</w:t>
            </w:r>
            <w:r>
              <w:t>万人份</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数量指标</w:t>
            </w:r>
          </w:p>
        </w:tc>
        <w:tc>
          <w:tcPr>
            <w:tcW w:w="1332" w:type="dxa"/>
            <w:vAlign w:val="center"/>
          </w:tcPr>
          <w:p w:rsidR="007C4964" w:rsidRDefault="00355968">
            <w:pPr>
              <w:pStyle w:val="2"/>
            </w:pPr>
            <w:r>
              <w:t>较</w:t>
            </w:r>
            <w:r>
              <w:t>2022</w:t>
            </w:r>
            <w:r>
              <w:t>年采血量增加</w:t>
            </w:r>
          </w:p>
        </w:tc>
        <w:tc>
          <w:tcPr>
            <w:tcW w:w="3430" w:type="dxa"/>
            <w:vAlign w:val="center"/>
          </w:tcPr>
          <w:p w:rsidR="007C4964" w:rsidRDefault="00355968">
            <w:pPr>
              <w:pStyle w:val="2"/>
            </w:pPr>
            <w:r>
              <w:t>较</w:t>
            </w:r>
            <w:r>
              <w:t>2022</w:t>
            </w:r>
            <w:r>
              <w:t>年采血量增加</w:t>
            </w:r>
          </w:p>
        </w:tc>
        <w:tc>
          <w:tcPr>
            <w:tcW w:w="2551" w:type="dxa"/>
            <w:vAlign w:val="center"/>
          </w:tcPr>
          <w:p w:rsidR="007C4964" w:rsidRDefault="00355968">
            <w:pPr>
              <w:pStyle w:val="2"/>
            </w:pPr>
            <w:r>
              <w:t>24.9</w:t>
            </w:r>
            <w:r>
              <w:t>万单位</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数量指标</w:t>
            </w:r>
          </w:p>
        </w:tc>
        <w:tc>
          <w:tcPr>
            <w:tcW w:w="1332" w:type="dxa"/>
            <w:vAlign w:val="center"/>
          </w:tcPr>
          <w:p w:rsidR="007C4964" w:rsidRDefault="00355968">
            <w:pPr>
              <w:pStyle w:val="2"/>
            </w:pPr>
            <w:r>
              <w:t>固定献血者比例</w:t>
            </w:r>
          </w:p>
        </w:tc>
        <w:tc>
          <w:tcPr>
            <w:tcW w:w="3430" w:type="dxa"/>
            <w:vAlign w:val="center"/>
          </w:tcPr>
          <w:p w:rsidR="007C4964" w:rsidRDefault="00355968">
            <w:pPr>
              <w:pStyle w:val="2"/>
            </w:pPr>
            <w:r>
              <w:t>固定献血者比例</w:t>
            </w:r>
          </w:p>
        </w:tc>
        <w:tc>
          <w:tcPr>
            <w:tcW w:w="2551" w:type="dxa"/>
            <w:vAlign w:val="center"/>
          </w:tcPr>
          <w:p w:rsidR="007C4964" w:rsidRDefault="00355968">
            <w:pPr>
              <w:pStyle w:val="2"/>
            </w:pPr>
            <w:r>
              <w:t>27%</w:t>
            </w:r>
            <w:r>
              <w:t>以上</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质量指标</w:t>
            </w:r>
          </w:p>
        </w:tc>
        <w:tc>
          <w:tcPr>
            <w:tcW w:w="1332" w:type="dxa"/>
            <w:vAlign w:val="center"/>
          </w:tcPr>
          <w:p w:rsidR="007C4964" w:rsidRDefault="00355968">
            <w:pPr>
              <w:pStyle w:val="2"/>
            </w:pPr>
            <w:r>
              <w:t>室间质评合格率</w:t>
            </w:r>
          </w:p>
        </w:tc>
        <w:tc>
          <w:tcPr>
            <w:tcW w:w="3430" w:type="dxa"/>
            <w:vAlign w:val="center"/>
          </w:tcPr>
          <w:p w:rsidR="007C4964" w:rsidRDefault="00355968">
            <w:pPr>
              <w:pStyle w:val="2"/>
            </w:pPr>
            <w:r>
              <w:t>室间质评合格率</w:t>
            </w:r>
          </w:p>
        </w:tc>
        <w:tc>
          <w:tcPr>
            <w:tcW w:w="2551" w:type="dxa"/>
            <w:vAlign w:val="center"/>
          </w:tcPr>
          <w:p w:rsidR="007C4964" w:rsidRDefault="00355968">
            <w:pPr>
              <w:pStyle w:val="2"/>
            </w:pPr>
            <w:r>
              <w:t>100%</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时效指标</w:t>
            </w:r>
          </w:p>
        </w:tc>
        <w:tc>
          <w:tcPr>
            <w:tcW w:w="1332" w:type="dxa"/>
            <w:vAlign w:val="center"/>
          </w:tcPr>
          <w:p w:rsidR="007C4964" w:rsidRDefault="00355968">
            <w:pPr>
              <w:pStyle w:val="2"/>
            </w:pPr>
            <w:r>
              <w:t>设备更新计划完成率</w:t>
            </w:r>
          </w:p>
        </w:tc>
        <w:tc>
          <w:tcPr>
            <w:tcW w:w="3430" w:type="dxa"/>
            <w:vAlign w:val="center"/>
          </w:tcPr>
          <w:p w:rsidR="007C4964" w:rsidRDefault="00355968">
            <w:pPr>
              <w:pStyle w:val="2"/>
            </w:pPr>
            <w:r>
              <w:t>设备更新计划完成率</w:t>
            </w:r>
          </w:p>
        </w:tc>
        <w:tc>
          <w:tcPr>
            <w:tcW w:w="2551" w:type="dxa"/>
            <w:vAlign w:val="center"/>
          </w:tcPr>
          <w:p w:rsidR="007C4964" w:rsidRDefault="00355968">
            <w:pPr>
              <w:pStyle w:val="2"/>
            </w:pPr>
            <w:r>
              <w:t>100%</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成本指标</w:t>
            </w:r>
          </w:p>
        </w:tc>
        <w:tc>
          <w:tcPr>
            <w:tcW w:w="1332" w:type="dxa"/>
            <w:vAlign w:val="center"/>
          </w:tcPr>
          <w:p w:rsidR="007C4964" w:rsidRDefault="00355968">
            <w:pPr>
              <w:pStyle w:val="2"/>
            </w:pPr>
            <w:r>
              <w:t>支出</w:t>
            </w:r>
          </w:p>
        </w:tc>
        <w:tc>
          <w:tcPr>
            <w:tcW w:w="3430" w:type="dxa"/>
            <w:vAlign w:val="center"/>
          </w:tcPr>
          <w:p w:rsidR="007C4964" w:rsidRDefault="00355968">
            <w:pPr>
              <w:pStyle w:val="2"/>
            </w:pPr>
            <w:r>
              <w:t>支出</w:t>
            </w:r>
          </w:p>
        </w:tc>
        <w:tc>
          <w:tcPr>
            <w:tcW w:w="2551" w:type="dxa"/>
            <w:vAlign w:val="center"/>
          </w:tcPr>
          <w:p w:rsidR="007C4964" w:rsidRDefault="00355968">
            <w:pPr>
              <w:pStyle w:val="2"/>
            </w:pPr>
            <w:r>
              <w:t>≤1060</w:t>
            </w:r>
            <w:r>
              <w:t>万元</w:t>
            </w:r>
          </w:p>
        </w:tc>
      </w:tr>
      <w:tr w:rsidR="007C4964">
        <w:trPr>
          <w:trHeight w:val="369"/>
          <w:jc w:val="center"/>
        </w:trPr>
        <w:tc>
          <w:tcPr>
            <w:tcW w:w="1276" w:type="dxa"/>
            <w:vAlign w:val="center"/>
          </w:tcPr>
          <w:p w:rsidR="007C4964" w:rsidRDefault="00355968">
            <w:pPr>
              <w:pStyle w:val="3"/>
            </w:pPr>
            <w:r>
              <w:t>效益指标</w:t>
            </w:r>
          </w:p>
        </w:tc>
        <w:tc>
          <w:tcPr>
            <w:tcW w:w="1276" w:type="dxa"/>
            <w:vAlign w:val="center"/>
          </w:tcPr>
          <w:p w:rsidR="007C4964" w:rsidRDefault="00355968">
            <w:pPr>
              <w:pStyle w:val="2"/>
            </w:pPr>
            <w:r>
              <w:t>社会效益指标</w:t>
            </w:r>
          </w:p>
        </w:tc>
        <w:tc>
          <w:tcPr>
            <w:tcW w:w="1332" w:type="dxa"/>
            <w:vAlign w:val="center"/>
          </w:tcPr>
          <w:p w:rsidR="007C4964" w:rsidRDefault="00355968">
            <w:pPr>
              <w:pStyle w:val="2"/>
            </w:pPr>
            <w:r>
              <w:t>提高检出率</w:t>
            </w:r>
          </w:p>
        </w:tc>
        <w:tc>
          <w:tcPr>
            <w:tcW w:w="3430" w:type="dxa"/>
            <w:vAlign w:val="center"/>
          </w:tcPr>
          <w:p w:rsidR="007C4964" w:rsidRDefault="00355968">
            <w:pPr>
              <w:pStyle w:val="2"/>
            </w:pPr>
            <w:r>
              <w:t>提高检出率</w:t>
            </w:r>
          </w:p>
        </w:tc>
        <w:tc>
          <w:tcPr>
            <w:tcW w:w="2551" w:type="dxa"/>
            <w:vAlign w:val="center"/>
          </w:tcPr>
          <w:p w:rsidR="007C4964" w:rsidRDefault="00355968">
            <w:pPr>
              <w:pStyle w:val="2"/>
            </w:pPr>
            <w:r>
              <w:t>核酸检测单独阳性＞</w:t>
            </w:r>
            <w:r>
              <w:t>0</w:t>
            </w:r>
          </w:p>
        </w:tc>
      </w:tr>
      <w:tr w:rsidR="007C4964">
        <w:trPr>
          <w:trHeight w:val="369"/>
          <w:jc w:val="center"/>
        </w:trPr>
        <w:tc>
          <w:tcPr>
            <w:tcW w:w="1276" w:type="dxa"/>
            <w:vMerge w:val="restart"/>
            <w:vAlign w:val="center"/>
          </w:tcPr>
          <w:p w:rsidR="007C4964" w:rsidRDefault="00355968">
            <w:pPr>
              <w:pStyle w:val="3"/>
            </w:pPr>
            <w:r>
              <w:t>满意度指标</w:t>
            </w:r>
          </w:p>
        </w:tc>
        <w:tc>
          <w:tcPr>
            <w:tcW w:w="1276" w:type="dxa"/>
            <w:vAlign w:val="center"/>
          </w:tcPr>
          <w:p w:rsidR="007C4964" w:rsidRDefault="00355968">
            <w:pPr>
              <w:pStyle w:val="2"/>
            </w:pPr>
            <w:r>
              <w:t>服务对象满意度指标</w:t>
            </w:r>
          </w:p>
        </w:tc>
        <w:tc>
          <w:tcPr>
            <w:tcW w:w="1332" w:type="dxa"/>
            <w:vAlign w:val="center"/>
          </w:tcPr>
          <w:p w:rsidR="007C4964" w:rsidRDefault="00355968">
            <w:pPr>
              <w:pStyle w:val="2"/>
            </w:pPr>
            <w:r>
              <w:t>献血者满意度</w:t>
            </w:r>
          </w:p>
        </w:tc>
        <w:tc>
          <w:tcPr>
            <w:tcW w:w="3430" w:type="dxa"/>
            <w:vAlign w:val="center"/>
          </w:tcPr>
          <w:p w:rsidR="007C4964" w:rsidRDefault="00355968">
            <w:pPr>
              <w:pStyle w:val="2"/>
            </w:pPr>
            <w:r>
              <w:t>献血者满意度</w:t>
            </w:r>
          </w:p>
        </w:tc>
        <w:tc>
          <w:tcPr>
            <w:tcW w:w="2551" w:type="dxa"/>
            <w:vAlign w:val="center"/>
          </w:tcPr>
          <w:p w:rsidR="007C4964" w:rsidRDefault="00355968">
            <w:pPr>
              <w:pStyle w:val="2"/>
            </w:pPr>
            <w:r>
              <w:t>≥95%</w:t>
            </w:r>
          </w:p>
        </w:tc>
      </w:tr>
      <w:tr w:rsidR="007C4964">
        <w:trPr>
          <w:trHeight w:val="369"/>
          <w:jc w:val="center"/>
        </w:trPr>
        <w:tc>
          <w:tcPr>
            <w:tcW w:w="1276" w:type="dxa"/>
            <w:vMerge/>
            <w:vAlign w:val="center"/>
          </w:tcPr>
          <w:p w:rsidR="007C4964" w:rsidRDefault="007C4964"/>
        </w:tc>
        <w:tc>
          <w:tcPr>
            <w:tcW w:w="1276" w:type="dxa"/>
            <w:vAlign w:val="center"/>
          </w:tcPr>
          <w:p w:rsidR="007C4964" w:rsidRDefault="00355968">
            <w:pPr>
              <w:pStyle w:val="2"/>
            </w:pPr>
            <w:r>
              <w:t>服务对象满意度指标</w:t>
            </w:r>
          </w:p>
        </w:tc>
        <w:tc>
          <w:tcPr>
            <w:tcW w:w="1332" w:type="dxa"/>
            <w:vAlign w:val="center"/>
          </w:tcPr>
          <w:p w:rsidR="007C4964" w:rsidRDefault="00355968">
            <w:pPr>
              <w:pStyle w:val="2"/>
            </w:pPr>
            <w:r>
              <w:t>临床满意度</w:t>
            </w:r>
          </w:p>
        </w:tc>
        <w:tc>
          <w:tcPr>
            <w:tcW w:w="3430" w:type="dxa"/>
            <w:vAlign w:val="center"/>
          </w:tcPr>
          <w:p w:rsidR="007C4964" w:rsidRDefault="00355968">
            <w:pPr>
              <w:pStyle w:val="2"/>
            </w:pPr>
            <w:r>
              <w:t>临床满意度</w:t>
            </w:r>
          </w:p>
        </w:tc>
        <w:tc>
          <w:tcPr>
            <w:tcW w:w="2551" w:type="dxa"/>
            <w:vAlign w:val="center"/>
          </w:tcPr>
          <w:p w:rsidR="007C4964" w:rsidRDefault="00355968">
            <w:pPr>
              <w:pStyle w:val="2"/>
            </w:pPr>
            <w:r>
              <w:t>≥95%</w:t>
            </w:r>
          </w:p>
        </w:tc>
      </w:tr>
    </w:tbl>
    <w:p w:rsidR="007C4964" w:rsidRDefault="007C4964"/>
    <w:sectPr w:rsidR="007C4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_GBK">
    <w:altName w:val="宋体"/>
    <w:charset w:val="86"/>
    <w:family w:val="roman"/>
    <w:pitch w:val="default"/>
  </w:font>
  <w:font w:name="方正小标宋_GBK">
    <w:altName w:val="宋体"/>
    <w:charset w:val="86"/>
    <w:family w:val="roman"/>
    <w:pitch w:val="default"/>
  </w:font>
  <w:font w:name="方正小标宋简体">
    <w:altName w:val="Arial Unicode MS"/>
    <w:charset w:val="86"/>
    <w:family w:val="script"/>
    <w:pitch w:val="default"/>
    <w:sig w:usb0="00000000" w:usb1="00000000" w:usb2="00000010" w:usb3="00000000" w:csb0="00040000" w:csb1="00000000"/>
  </w:font>
  <w:font w:name="方正仿宋_GBK">
    <w:altName w:val="宋体"/>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NTBkM2JiYWY2MWQ2Mjc4NzliNTI1NDFhMDMwODIifQ=="/>
  </w:docVars>
  <w:rsids>
    <w:rsidRoot w:val="19B92597"/>
    <w:rsid w:val="00355968"/>
    <w:rsid w:val="007C4964"/>
    <w:rsid w:val="19B9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2727EE-A74F-4881-9360-99C199E2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
    <w:name w:val="单元格样式2"/>
    <w:basedOn w:val="a"/>
    <w:qFormat/>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formulas xmlns="http://www.yonyou.com/formula"/>
</file>

<file path=customXml/item3.xml><?xml version="1.0" encoding="utf-8"?>
<relations xmlns="http://www.yonyou.com/relation"/>
</file>

<file path=customXml/itemProps1.xml><?xml version="1.0" encoding="utf-8"?>
<ds:datastoreItem xmlns:ds="http://schemas.openxmlformats.org/officeDocument/2006/customXml" ds:itemID="{BDFFB365-C3CE-4A54-9269-654CF8264DF0}">
  <ds:schemaRefs>
    <ds:schemaRef ds:uri="http://www.yonyou.com/datasource"/>
  </ds:schemaRefs>
</ds:datastoreItem>
</file>

<file path=customXml/itemProps2.xml><?xml version="1.0" encoding="utf-8"?>
<ds:datastoreItem xmlns:ds="http://schemas.openxmlformats.org/officeDocument/2006/customXml" ds:itemID="{7BA67C54-D69F-4692-B109-5B681DAFE1D0}">
  <ds:schemaRefs>
    <ds:schemaRef ds:uri="http://www.yonyou.com/formula"/>
  </ds:schemaRefs>
</ds:datastoreItem>
</file>

<file path=customXml/itemProps3.xml><?xml version="1.0" encoding="utf-8"?>
<ds:datastoreItem xmlns:ds="http://schemas.openxmlformats.org/officeDocument/2006/customXml" ds:itemID="{7E9265B5-E123-4E2E-9F2F-D27AFC38AC9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269</Words>
  <Characters>1536</Characters>
  <Application>Microsoft Office Word</Application>
  <DocSecurity>0</DocSecurity>
  <Lines>12</Lines>
  <Paragraphs>3</Paragraphs>
  <ScaleCrop>false</ScaleCrop>
  <Company>神州网信技术有限公司</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caiwuke2</cp:lastModifiedBy>
  <cp:revision>2</cp:revision>
  <dcterms:created xsi:type="dcterms:W3CDTF">2023-02-16T07:54:00Z</dcterms:created>
  <dcterms:modified xsi:type="dcterms:W3CDTF">2023-02-24T00:42:00Z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6582622E97BC4510B14F18E6CF47ADFC</vt:lpwstr>
  </property>
</Properties>
</file>